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27" w:rsidRPr="008F3D27" w:rsidRDefault="008F3D27" w:rsidP="008F3D27">
      <w:pPr>
        <w:autoSpaceDE w:val="0"/>
        <w:autoSpaceDN w:val="0"/>
        <w:adjustRightInd w:val="0"/>
        <w:spacing w:after="0"/>
        <w:ind w:left="4678"/>
        <w:jc w:val="right"/>
        <w:outlineLvl w:val="0"/>
        <w:rPr>
          <w:rFonts w:ascii="Times New Roman" w:hAnsi="Times New Roman"/>
          <w:b/>
          <w:sz w:val="24"/>
          <w:szCs w:val="24"/>
        </w:rPr>
      </w:pPr>
      <w:bookmarkStart w:id="0" w:name="Par49"/>
      <w:bookmarkEnd w:id="0"/>
      <w:r w:rsidRPr="008F3D27">
        <w:rPr>
          <w:rFonts w:ascii="Times New Roman" w:hAnsi="Times New Roman"/>
          <w:b/>
          <w:sz w:val="24"/>
          <w:szCs w:val="24"/>
        </w:rPr>
        <w:t>УТВЕРЖДЕН</w:t>
      </w:r>
    </w:p>
    <w:p w:rsidR="008F3D27" w:rsidRPr="008F3D27" w:rsidRDefault="008F3D27" w:rsidP="008F3D27">
      <w:pPr>
        <w:autoSpaceDE w:val="0"/>
        <w:autoSpaceDN w:val="0"/>
        <w:adjustRightInd w:val="0"/>
        <w:spacing w:before="60" w:after="0"/>
        <w:ind w:left="5103"/>
        <w:jc w:val="right"/>
        <w:rPr>
          <w:rFonts w:ascii="Times New Roman" w:hAnsi="Times New Roman"/>
          <w:i/>
          <w:sz w:val="20"/>
          <w:szCs w:val="20"/>
        </w:rPr>
      </w:pPr>
      <w:r w:rsidRPr="008F3D27">
        <w:rPr>
          <w:rFonts w:ascii="Times New Roman" w:hAnsi="Times New Roman"/>
          <w:i/>
          <w:sz w:val="20"/>
          <w:szCs w:val="20"/>
        </w:rPr>
        <w:t xml:space="preserve">Приказом </w:t>
      </w:r>
      <w:r>
        <w:rPr>
          <w:rFonts w:ascii="Times New Roman" w:hAnsi="Times New Roman"/>
          <w:i/>
          <w:sz w:val="20"/>
          <w:szCs w:val="20"/>
        </w:rPr>
        <w:t xml:space="preserve">Президента ПАО «РОСИНТЕР РЕСТОРАНТС ХОЛДИНГ» </w:t>
      </w:r>
      <w:r>
        <w:rPr>
          <w:rFonts w:ascii="Times New Roman" w:hAnsi="Times New Roman"/>
          <w:i/>
          <w:sz w:val="20"/>
          <w:szCs w:val="20"/>
        </w:rPr>
        <w:br/>
      </w:r>
      <w:r w:rsidRPr="008F3D27">
        <w:rPr>
          <w:rFonts w:ascii="Times New Roman" w:hAnsi="Times New Roman"/>
          <w:i/>
          <w:sz w:val="20"/>
          <w:szCs w:val="20"/>
        </w:rPr>
        <w:t>от 1</w:t>
      </w:r>
      <w:r w:rsidR="00E2775E">
        <w:rPr>
          <w:rFonts w:ascii="Times New Roman" w:hAnsi="Times New Roman"/>
          <w:i/>
          <w:sz w:val="20"/>
          <w:szCs w:val="20"/>
        </w:rPr>
        <w:t>3</w:t>
      </w:r>
      <w:r w:rsidRPr="008F3D27">
        <w:rPr>
          <w:rFonts w:ascii="Times New Roman" w:hAnsi="Times New Roman"/>
          <w:i/>
          <w:sz w:val="20"/>
          <w:szCs w:val="20"/>
        </w:rPr>
        <w:t>.01.2022 г. № 1/ИС</w:t>
      </w:r>
    </w:p>
    <w:p w:rsidR="008F3D27" w:rsidRPr="008F3D27" w:rsidRDefault="008F3D27" w:rsidP="008F3D27">
      <w:pPr>
        <w:autoSpaceDE w:val="0"/>
        <w:autoSpaceDN w:val="0"/>
        <w:adjustRightInd w:val="0"/>
        <w:jc w:val="right"/>
        <w:rPr>
          <w:rFonts w:ascii="Times New Roman" w:hAnsi="Times New Roman"/>
          <w:sz w:val="24"/>
          <w:szCs w:val="24"/>
        </w:rPr>
      </w:pPr>
    </w:p>
    <w:p w:rsidR="008F3D27" w:rsidRPr="008F3D27" w:rsidRDefault="008F3D27" w:rsidP="008F3D27">
      <w:pPr>
        <w:pStyle w:val="ConsPlusTitle"/>
        <w:widowControl/>
        <w:jc w:val="center"/>
        <w:rPr>
          <w:rFonts w:ascii="Times New Roman" w:hAnsi="Times New Roman" w:cs="Times New Roman"/>
          <w:sz w:val="24"/>
          <w:szCs w:val="24"/>
        </w:rPr>
      </w:pPr>
      <w:r w:rsidRPr="008F3D27">
        <w:rPr>
          <w:rFonts w:ascii="Times New Roman" w:hAnsi="Times New Roman" w:cs="Times New Roman"/>
          <w:sz w:val="24"/>
          <w:szCs w:val="24"/>
        </w:rPr>
        <w:t>ПЕРЕЧЕНЬ ИНСАЙДЕРСКОЙ</w:t>
      </w:r>
      <w:r>
        <w:rPr>
          <w:rFonts w:ascii="Times New Roman" w:hAnsi="Times New Roman" w:cs="Times New Roman"/>
          <w:sz w:val="24"/>
          <w:szCs w:val="24"/>
        </w:rPr>
        <w:t xml:space="preserve"> </w:t>
      </w:r>
      <w:r w:rsidRPr="008F3D27">
        <w:rPr>
          <w:rFonts w:ascii="Times New Roman" w:hAnsi="Times New Roman" w:cs="Times New Roman"/>
          <w:sz w:val="24"/>
          <w:szCs w:val="24"/>
        </w:rPr>
        <w:t>ИНФОРМАЦИИ</w:t>
      </w:r>
    </w:p>
    <w:p w:rsidR="008F3D27" w:rsidRPr="008F3D27" w:rsidRDefault="008F3D27" w:rsidP="008F3D27">
      <w:pPr>
        <w:pStyle w:val="ConsPlusTitle"/>
        <w:widowControl/>
        <w:jc w:val="center"/>
        <w:rPr>
          <w:rFonts w:ascii="Times New Roman" w:hAnsi="Times New Roman" w:cs="Times New Roman"/>
          <w:sz w:val="24"/>
          <w:szCs w:val="24"/>
        </w:rPr>
      </w:pPr>
      <w:r w:rsidRPr="008F3D27">
        <w:rPr>
          <w:rFonts w:ascii="Times New Roman" w:hAnsi="Times New Roman" w:cs="Times New Roman"/>
          <w:sz w:val="24"/>
          <w:szCs w:val="24"/>
        </w:rPr>
        <w:t>ПАО «РОСИНТЕР РЕСТОРАНТС ХОЛДИНГ»</w:t>
      </w:r>
    </w:p>
    <w:p w:rsidR="008F3D27" w:rsidRPr="008F3D27" w:rsidRDefault="008F3D27" w:rsidP="008F3D27">
      <w:pPr>
        <w:autoSpaceDE w:val="0"/>
        <w:autoSpaceDN w:val="0"/>
        <w:adjustRightInd w:val="0"/>
        <w:rPr>
          <w:rFonts w:ascii="Times New Roman" w:hAnsi="Times New Roman"/>
          <w:sz w:val="24"/>
          <w:szCs w:val="24"/>
        </w:rPr>
      </w:pPr>
    </w:p>
    <w:p w:rsidR="008F3D27" w:rsidRPr="008F3D27" w:rsidRDefault="008F3D27" w:rsidP="008F3D27">
      <w:pPr>
        <w:autoSpaceDE w:val="0"/>
        <w:autoSpaceDN w:val="0"/>
        <w:adjustRightInd w:val="0"/>
        <w:ind w:firstLine="709"/>
        <w:jc w:val="both"/>
        <w:rPr>
          <w:rFonts w:ascii="Times New Roman" w:hAnsi="Times New Roman"/>
          <w:i/>
          <w:sz w:val="24"/>
          <w:szCs w:val="24"/>
        </w:rPr>
      </w:pPr>
      <w:proofErr w:type="gramStart"/>
      <w:r w:rsidRPr="008F3D27">
        <w:rPr>
          <w:rFonts w:ascii="Times New Roman" w:hAnsi="Times New Roman"/>
          <w:i/>
          <w:sz w:val="24"/>
          <w:szCs w:val="24"/>
        </w:rPr>
        <w:t>К инсайдерской информации эмитента не относится информация и (или) основанные на ней сведения, которые передаются эмитентом и (или) привлеченным им лицом (привлеченными им лицами) потенциальным приобретателям л</w:t>
      </w:r>
      <w:bookmarkStart w:id="1" w:name="_GoBack"/>
      <w:bookmarkEnd w:id="1"/>
      <w:r w:rsidRPr="008F3D27">
        <w:rPr>
          <w:rFonts w:ascii="Times New Roman" w:hAnsi="Times New Roman"/>
          <w:i/>
          <w:sz w:val="24"/>
          <w:szCs w:val="24"/>
        </w:rPr>
        <w:t>ибо используются эмитентом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w:t>
      </w:r>
      <w:proofErr w:type="gramEnd"/>
      <w:r w:rsidRPr="008F3D27">
        <w:rPr>
          <w:rFonts w:ascii="Times New Roman" w:hAnsi="Times New Roman"/>
          <w:i/>
          <w:sz w:val="24"/>
          <w:szCs w:val="24"/>
        </w:rPr>
        <w:t xml:space="preserve"> (организацией предложения) в Российской Федерации или за ее пределами эмиссионных ценных бумаг эмитента, в том числе посредством размещения ценных бумаг иностранного эмитента, удостоверяющих права в отношении эмиссионных ценных бумаг эмитента,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w:t>
      </w:r>
      <w:proofErr w:type="gramStart"/>
      <w:r w:rsidRPr="008F3D27">
        <w:rPr>
          <w:rFonts w:ascii="Times New Roman" w:hAnsi="Times New Roman"/>
          <w:i/>
          <w:sz w:val="24"/>
          <w:szCs w:val="24"/>
        </w:rPr>
        <w:t>решения</w:t>
      </w:r>
      <w:proofErr w:type="gramEnd"/>
      <w:r w:rsidRPr="008F3D27">
        <w:rPr>
          <w:rFonts w:ascii="Times New Roman" w:hAnsi="Times New Roman"/>
          <w:i/>
          <w:sz w:val="24"/>
          <w:szCs w:val="24"/>
        </w:rPr>
        <w:t xml:space="preserve"> о приобретении размещаемых (предлагаемых) ценных бумаг.</w:t>
      </w:r>
    </w:p>
    <w:p w:rsidR="008F3D27" w:rsidRPr="008F3D27" w:rsidRDefault="008F3D27" w:rsidP="008F3D27">
      <w:pPr>
        <w:autoSpaceDE w:val="0"/>
        <w:autoSpaceDN w:val="0"/>
        <w:adjustRightInd w:val="0"/>
        <w:ind w:firstLine="709"/>
        <w:jc w:val="both"/>
        <w:rPr>
          <w:rFonts w:ascii="Times New Roman" w:hAnsi="Times New Roman"/>
          <w:b/>
          <w:sz w:val="24"/>
          <w:szCs w:val="24"/>
        </w:rPr>
      </w:pPr>
      <w:r w:rsidRPr="008F3D27">
        <w:rPr>
          <w:rFonts w:ascii="Times New Roman" w:hAnsi="Times New Roman"/>
          <w:b/>
          <w:sz w:val="24"/>
          <w:szCs w:val="24"/>
        </w:rPr>
        <w:t>К инсайдерской информации ПАО «РОСИНТЕР РЕСТОРАНТС ХОЛДИНГ» (далее –</w:t>
      </w:r>
      <w:r>
        <w:rPr>
          <w:rFonts w:ascii="Times New Roman" w:hAnsi="Times New Roman"/>
          <w:b/>
          <w:sz w:val="24"/>
          <w:szCs w:val="24"/>
        </w:rPr>
        <w:t xml:space="preserve"> «</w:t>
      </w:r>
      <w:r w:rsidRPr="008F3D27">
        <w:rPr>
          <w:rFonts w:ascii="Times New Roman" w:hAnsi="Times New Roman"/>
          <w:b/>
          <w:sz w:val="24"/>
          <w:szCs w:val="24"/>
        </w:rPr>
        <w:t>эмитент</w:t>
      </w:r>
      <w:r>
        <w:rPr>
          <w:rFonts w:ascii="Times New Roman" w:hAnsi="Times New Roman"/>
          <w:b/>
          <w:sz w:val="24"/>
          <w:szCs w:val="24"/>
        </w:rPr>
        <w:t>»</w:t>
      </w:r>
      <w:r w:rsidRPr="008F3D27">
        <w:rPr>
          <w:rFonts w:ascii="Times New Roman" w:hAnsi="Times New Roman"/>
          <w:b/>
          <w:sz w:val="24"/>
          <w:szCs w:val="24"/>
        </w:rPr>
        <w:t>) относится следующая информация:</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2" w:name="Par64"/>
      <w:bookmarkEnd w:id="2"/>
      <w:r w:rsidRPr="008F3D27">
        <w:rPr>
          <w:rFonts w:ascii="Times New Roman" w:hAnsi="Times New Roman" w:cs="Times New Roman"/>
          <w:sz w:val="24"/>
          <w:szCs w:val="24"/>
        </w:rPr>
        <w:t>Информация о созыве и проведении общего собрания акционеров эмитента, об объявлении общего собрания акционеров эмитента несостоявшимся, а также о решениях, принятых общим собранием акционеров эмитента или лицом, которому принадлежат все голосующие акции эмитента</w:t>
      </w:r>
      <w:r w:rsidR="00D6394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проведении заседания совета директоров эмитента и его повестке дня, а также об отдельных решениях, принятых советом директоров эмитента:</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 предложении общему собранию акционеров эмитента</w:t>
      </w:r>
      <w:r w:rsidR="00D6394D" w:rsidRPr="008F3D27">
        <w:rPr>
          <w:rFonts w:ascii="Times New Roman" w:hAnsi="Times New Roman" w:cs="Times New Roman"/>
          <w:sz w:val="24"/>
          <w:szCs w:val="24"/>
        </w:rPr>
        <w:t xml:space="preserve"> </w:t>
      </w:r>
      <w:r w:rsidRPr="008F3D27">
        <w:rPr>
          <w:rFonts w:ascii="Times New Roman" w:hAnsi="Times New Roman" w:cs="Times New Roman"/>
          <w:sz w:val="24"/>
          <w:szCs w:val="24"/>
        </w:rPr>
        <w:t>установить в решении о выплате (об объявлении) дивидендов определенную дату, на которую определяются лица, имеющие право на получение дивидендов;</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 размещении или реализации ценных бумаг эмитента;</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об определении или о порядке определения цены размещения акций или ценных бумаг, конвертируемых в акции, эмитента;</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proofErr w:type="gramStart"/>
      <w:r w:rsidRPr="008F3D27">
        <w:rPr>
          <w:rFonts w:ascii="Times New Roman" w:hAnsi="Times New Roman" w:cs="Times New Roman"/>
          <w:sz w:val="24"/>
          <w:szCs w:val="24"/>
        </w:rPr>
        <w:t>о включении кандидатов в список кандидатур для голосования на годовом общем собрании акционеров эмитента по вопросу</w:t>
      </w:r>
      <w:proofErr w:type="gramEnd"/>
      <w:r w:rsidRPr="008F3D27">
        <w:rPr>
          <w:rFonts w:ascii="Times New Roman" w:hAnsi="Times New Roman" w:cs="Times New Roman"/>
          <w:sz w:val="24"/>
          <w:szCs w:val="24"/>
        </w:rPr>
        <w:t xml:space="preserve"> об избрании членов совета директоров эмитента;</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 рекомендациях в отношении размера дивидендов по акциям эмитента и порядка их выплаты;</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об утверждении внутренних документов эмитента;</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proofErr w:type="gramStart"/>
      <w:r w:rsidRPr="008F3D27">
        <w:rPr>
          <w:rFonts w:ascii="Times New Roman" w:hAnsi="Times New Roman" w:cs="Times New Roman"/>
          <w:sz w:val="24"/>
          <w:szCs w:val="24"/>
        </w:rPr>
        <w:lastRenderedPageBreak/>
        <w:t>о согласии на совершение или о последующем одобрении сделки (нескольких взаимосвязанных сделок) 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балансовой стоимости активов эмитента по данным бухгалтерской (финансовой) отчетности эмитента на последнюю отчетную дату (дату окончания</w:t>
      </w:r>
      <w:proofErr w:type="gramEnd"/>
      <w:r w:rsidRPr="008F3D27">
        <w:rPr>
          <w:rFonts w:ascii="Times New Roman" w:hAnsi="Times New Roman" w:cs="Times New Roman"/>
          <w:sz w:val="24"/>
          <w:szCs w:val="24"/>
        </w:rPr>
        <w:t xml:space="preserve"> </w:t>
      </w:r>
      <w:proofErr w:type="gramStart"/>
      <w:r w:rsidRPr="008F3D27">
        <w:rPr>
          <w:rFonts w:ascii="Times New Roman" w:hAnsi="Times New Roman" w:cs="Times New Roman"/>
          <w:sz w:val="24"/>
          <w:szCs w:val="24"/>
        </w:rPr>
        <w:t>последнего завершенного отчетного периода, определяемого в соответствии с подпунктом 26 пункта 1 статьи 2</w:t>
      </w:r>
      <w:r w:rsidR="00D6394D" w:rsidRPr="008F3D27">
        <w:rPr>
          <w:rFonts w:ascii="Times New Roman" w:hAnsi="Times New Roman" w:cs="Times New Roman"/>
          <w:sz w:val="24"/>
          <w:szCs w:val="24"/>
        </w:rPr>
        <w:t xml:space="preserve"> Федерального закона </w:t>
      </w:r>
      <w:r w:rsidR="005951A2" w:rsidRPr="008F3D27">
        <w:rPr>
          <w:rFonts w:ascii="Times New Roman" w:hAnsi="Times New Roman" w:cs="Times New Roman"/>
          <w:sz w:val="24"/>
          <w:szCs w:val="24"/>
        </w:rPr>
        <w:t xml:space="preserve">от 22 апреля 1996 г. </w:t>
      </w:r>
      <w:r w:rsidR="00D6394D" w:rsidRPr="008F3D27">
        <w:rPr>
          <w:rFonts w:ascii="Times New Roman" w:hAnsi="Times New Roman" w:cs="Times New Roman"/>
          <w:sz w:val="24"/>
          <w:szCs w:val="24"/>
        </w:rPr>
        <w:t>«О рынке ценных бумаг»</w:t>
      </w:r>
      <w:r w:rsidR="00ED3565" w:rsidRPr="008F3D27">
        <w:rPr>
          <w:rFonts w:ascii="Times New Roman" w:hAnsi="Times New Roman" w:cs="Times New Roman"/>
          <w:sz w:val="24"/>
          <w:szCs w:val="24"/>
        </w:rPr>
        <w:t xml:space="preserve"> (далее – «Закон о рынке ценных бумаг»)</w:t>
      </w:r>
      <w:r w:rsidRPr="008F3D27">
        <w:rPr>
          <w:rFonts w:ascii="Times New Roman" w:hAnsi="Times New Roman" w:cs="Times New Roman"/>
          <w:sz w:val="24"/>
          <w:szCs w:val="24"/>
        </w:rPr>
        <w:t>,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roofErr w:type="gramEnd"/>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 передаче полномочий единоличного и</w:t>
      </w:r>
      <w:r w:rsidR="00D6394D" w:rsidRPr="008F3D27">
        <w:rPr>
          <w:rFonts w:ascii="Times New Roman" w:hAnsi="Times New Roman" w:cs="Times New Roman"/>
          <w:sz w:val="24"/>
          <w:szCs w:val="24"/>
        </w:rPr>
        <w:t xml:space="preserve">сполнительного органа эмитента </w:t>
      </w:r>
      <w:r w:rsidRPr="008F3D27">
        <w:rPr>
          <w:rFonts w:ascii="Times New Roman" w:hAnsi="Times New Roman" w:cs="Times New Roman"/>
          <w:sz w:val="24"/>
          <w:szCs w:val="24"/>
        </w:rPr>
        <w:t>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rsidR="00305FD8" w:rsidRPr="008F3D27" w:rsidRDefault="00305FD8" w:rsidP="001D5649">
      <w:pPr>
        <w:pStyle w:val="ConsPlusNormal"/>
        <w:widowControl/>
        <w:numPr>
          <w:ilvl w:val="0"/>
          <w:numId w:val="4"/>
        </w:numPr>
        <w:suppressAutoHyphens/>
        <w:spacing w:before="60" w:after="60"/>
        <w:ind w:left="1417" w:hanging="425"/>
        <w:jc w:val="both"/>
        <w:rPr>
          <w:rFonts w:ascii="Times New Roman" w:hAnsi="Times New Roman" w:cs="Times New Roman"/>
          <w:sz w:val="24"/>
          <w:szCs w:val="24"/>
        </w:rPr>
      </w:pPr>
      <w:r w:rsidRPr="008F3D27">
        <w:rPr>
          <w:rFonts w:ascii="Times New Roman" w:hAnsi="Times New Roman" w:cs="Times New Roman"/>
          <w:sz w:val="24"/>
          <w:szCs w:val="24"/>
        </w:rPr>
        <w:t>об утверждении регистратора, осуществляющего ведение реестра вл</w:t>
      </w:r>
      <w:r w:rsidR="00B6665D" w:rsidRPr="008F3D27">
        <w:rPr>
          <w:rFonts w:ascii="Times New Roman" w:hAnsi="Times New Roman" w:cs="Times New Roman"/>
          <w:sz w:val="24"/>
          <w:szCs w:val="24"/>
        </w:rPr>
        <w:t>адельцев ценных бумаг эмитента</w:t>
      </w:r>
      <w:r w:rsidRPr="008F3D27">
        <w:rPr>
          <w:rFonts w:ascii="Times New Roman" w:hAnsi="Times New Roman" w:cs="Times New Roman"/>
          <w:sz w:val="24"/>
          <w:szCs w:val="24"/>
        </w:rPr>
        <w:t>, условий договора с ним в части ведения реестра владельцев ценных бумаг эмитента, а также о расторжении договора с ним</w:t>
      </w:r>
      <w:r w:rsidR="00D6394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принятии решения о реорганизации или ликвидации лица, предоставившего обеспечение по облигациям эмитента</w:t>
      </w:r>
      <w:r w:rsidR="00D6394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появлен</w:t>
      </w:r>
      <w:proofErr w:type="gramStart"/>
      <w:r w:rsidRPr="008F3D27">
        <w:rPr>
          <w:rFonts w:ascii="Times New Roman" w:hAnsi="Times New Roman" w:cs="Times New Roman"/>
          <w:sz w:val="24"/>
          <w:szCs w:val="24"/>
        </w:rPr>
        <w:t>ии у э</w:t>
      </w:r>
      <w:proofErr w:type="gramEnd"/>
      <w:r w:rsidRPr="008F3D27">
        <w:rPr>
          <w:rFonts w:ascii="Times New Roman" w:hAnsi="Times New Roman" w:cs="Times New Roman"/>
          <w:sz w:val="24"/>
          <w:szCs w:val="24"/>
        </w:rPr>
        <w:t>митента или лица, предоставившего обеспечение по облигациям эмитента, признаков банкротства, предусмотренных Федеральным законом от 26 октября 2002 г</w:t>
      </w:r>
      <w:r w:rsidR="004E52DA" w:rsidRPr="008F3D27">
        <w:rPr>
          <w:rFonts w:ascii="Times New Roman" w:hAnsi="Times New Roman" w:cs="Times New Roman"/>
          <w:sz w:val="24"/>
          <w:szCs w:val="24"/>
        </w:rPr>
        <w:t>.</w:t>
      </w:r>
      <w:r w:rsidRPr="008F3D27">
        <w:rPr>
          <w:rFonts w:ascii="Times New Roman" w:hAnsi="Times New Roman" w:cs="Times New Roman"/>
          <w:sz w:val="24"/>
          <w:szCs w:val="24"/>
        </w:rPr>
        <w:t xml:space="preserve"> </w:t>
      </w:r>
      <w:r w:rsidR="00D6394D" w:rsidRPr="008F3D27">
        <w:rPr>
          <w:rFonts w:ascii="Times New Roman" w:hAnsi="Times New Roman" w:cs="Times New Roman"/>
          <w:sz w:val="24"/>
          <w:szCs w:val="24"/>
        </w:rPr>
        <w:t>№ 127-ФЗ «</w:t>
      </w:r>
      <w:r w:rsidRPr="008F3D27">
        <w:rPr>
          <w:rFonts w:ascii="Times New Roman" w:hAnsi="Times New Roman" w:cs="Times New Roman"/>
          <w:sz w:val="24"/>
          <w:szCs w:val="24"/>
        </w:rPr>
        <w:t>О</w:t>
      </w:r>
      <w:r w:rsidR="004E52DA" w:rsidRPr="008F3D27">
        <w:rPr>
          <w:rFonts w:ascii="Times New Roman" w:hAnsi="Times New Roman" w:cs="Times New Roman"/>
          <w:sz w:val="24"/>
          <w:szCs w:val="24"/>
        </w:rPr>
        <w:t> </w:t>
      </w:r>
      <w:r w:rsidR="00D6394D" w:rsidRPr="008F3D27">
        <w:rPr>
          <w:rFonts w:ascii="Times New Roman" w:hAnsi="Times New Roman" w:cs="Times New Roman"/>
          <w:sz w:val="24"/>
          <w:szCs w:val="24"/>
        </w:rPr>
        <w:t>несостоятельности (банкротстве)».</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r w:rsidR="00D6394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дате, на которую определяются (фиксируются) лица, имеющие право на осуществление прав по ценным бумагам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об этапах процедуры эмиссии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приостановлении и возобновлении эмиссии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 xml:space="preserve">Информация о признании программы облигаций несостоявшейся, о признании выпуска (дополнительного выпуска) ценных бумаг эмитента </w:t>
      </w:r>
      <w:proofErr w:type="gramStart"/>
      <w:r w:rsidRPr="008F3D27">
        <w:rPr>
          <w:rFonts w:ascii="Times New Roman" w:hAnsi="Times New Roman" w:cs="Times New Roman"/>
          <w:sz w:val="24"/>
          <w:szCs w:val="24"/>
        </w:rPr>
        <w:t>несостоявшимся</w:t>
      </w:r>
      <w:proofErr w:type="gramEnd"/>
      <w:r w:rsidRPr="008F3D27">
        <w:rPr>
          <w:rFonts w:ascii="Times New Roman" w:hAnsi="Times New Roman" w:cs="Times New Roman"/>
          <w:sz w:val="24"/>
          <w:szCs w:val="24"/>
        </w:rPr>
        <w:t xml:space="preserve"> или недействительным</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погашении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 xml:space="preserve">Информация </w:t>
      </w:r>
      <w:proofErr w:type="gramStart"/>
      <w:r w:rsidRPr="008F3D27">
        <w:rPr>
          <w:rFonts w:ascii="Times New Roman" w:hAnsi="Times New Roman" w:cs="Times New Roman"/>
          <w:sz w:val="24"/>
          <w:szCs w:val="24"/>
        </w:rPr>
        <w:t>о регистрации изменений в решение о выпуске ценных бумаг в части изменения объема прав по ценным бумагам</w:t>
      </w:r>
      <w:proofErr w:type="gramEnd"/>
      <w:r w:rsidRPr="008F3D27">
        <w:rPr>
          <w:rFonts w:ascii="Times New Roman" w:hAnsi="Times New Roman" w:cs="Times New Roman"/>
          <w:sz w:val="24"/>
          <w:szCs w:val="24"/>
        </w:rPr>
        <w:t xml:space="preserve"> и (или) номинальной стоимости ценных бумаг, в том числе при их консолидации или дроблении</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принятии решения о приобретении (наступлении оснований для приобретения) эмитентом размещенных им ценных бумаг</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w:t>
      </w:r>
      <w:proofErr w:type="gramEnd"/>
      <w:r w:rsidRPr="008F3D27">
        <w:rPr>
          <w:rFonts w:ascii="Times New Roman" w:hAnsi="Times New Roman" w:cs="Times New Roman"/>
          <w:sz w:val="24"/>
          <w:szCs w:val="24"/>
        </w:rPr>
        <w:t xml:space="preserve">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 включении ценных бумаг эмитента (ценных бумаг иностранной организации</w:t>
      </w:r>
      <w:r w:rsidRPr="00622602">
        <w:rPr>
          <w:rFonts w:ascii="Times New Roman" w:hAnsi="Times New Roman" w:cs="Times New Roman"/>
          <w:sz w:val="24"/>
          <w:szCs w:val="24"/>
        </w:rPr>
        <w:t xml:space="preserve">, удостоверяющих права в отношении ценных бумаг российских эмитентов (далее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депозитарные</w:t>
      </w:r>
      <w:r w:rsidRPr="008F3D27">
        <w:rPr>
          <w:rFonts w:ascii="Times New Roman" w:hAnsi="Times New Roman" w:cs="Times New Roman"/>
          <w:sz w:val="24"/>
          <w:szCs w:val="24"/>
        </w:rPr>
        <w:t xml:space="preserve"> ценные бумаги</w:t>
      </w:r>
      <w:r w:rsidR="00ED3565" w:rsidRPr="008F3D27">
        <w:rPr>
          <w:rFonts w:ascii="Times New Roman" w:hAnsi="Times New Roman" w:cs="Times New Roman"/>
          <w:sz w:val="24"/>
          <w:szCs w:val="24"/>
        </w:rPr>
        <w:t>»</w:t>
      </w:r>
      <w:r w:rsidRPr="008F3D27">
        <w:rPr>
          <w:rFonts w:ascii="Times New Roman" w:hAnsi="Times New Roman" w:cs="Times New Roman"/>
          <w:sz w:val="24"/>
          <w:szCs w:val="24"/>
        </w:rPr>
        <w:t>)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w:t>
      </w:r>
      <w:proofErr w:type="gramEnd"/>
      <w:r w:rsidRPr="008F3D27">
        <w:rPr>
          <w:rFonts w:ascii="Times New Roman" w:hAnsi="Times New Roman" w:cs="Times New Roman"/>
          <w:sz w:val="24"/>
          <w:szCs w:val="24"/>
        </w:rPr>
        <w:t xml:space="preserve">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неисполнении обязательств эмитента перед владельцами его ценных бумаг</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эмитента, распоряжаться определенным количеством голосов, приходящихся на голосующие акции</w:t>
      </w:r>
      <w:proofErr w:type="gramEnd"/>
      <w:r w:rsidRPr="008F3D27">
        <w:rPr>
          <w:rFonts w:ascii="Times New Roman" w:hAnsi="Times New Roman" w:cs="Times New Roman"/>
          <w:sz w:val="24"/>
          <w:szCs w:val="24"/>
        </w:rPr>
        <w:t>,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поступившем эмитенту в соответствии с главой XI.1 Федерального закона от 26 декабря 1995 г</w:t>
      </w:r>
      <w:r w:rsidR="00ED3565" w:rsidRPr="008F3D27">
        <w:rPr>
          <w:rFonts w:ascii="Times New Roman" w:hAnsi="Times New Roman" w:cs="Times New Roman"/>
          <w:sz w:val="24"/>
          <w:szCs w:val="24"/>
        </w:rPr>
        <w:t>.</w:t>
      </w:r>
      <w:r w:rsidRPr="008F3D27">
        <w:rPr>
          <w:rFonts w:ascii="Times New Roman" w:hAnsi="Times New Roman" w:cs="Times New Roman"/>
          <w:sz w:val="24"/>
          <w:szCs w:val="24"/>
        </w:rPr>
        <w:t xml:space="preserve"> </w:t>
      </w:r>
      <w:r w:rsidR="00B6665D" w:rsidRPr="008F3D27">
        <w:rPr>
          <w:rFonts w:ascii="Times New Roman" w:hAnsi="Times New Roman" w:cs="Times New Roman"/>
          <w:sz w:val="24"/>
          <w:szCs w:val="24"/>
        </w:rPr>
        <w:t>№ 208-ФЗ «</w:t>
      </w:r>
      <w:r w:rsidRPr="008F3D27">
        <w:rPr>
          <w:rFonts w:ascii="Times New Roman" w:hAnsi="Times New Roman" w:cs="Times New Roman"/>
          <w:sz w:val="24"/>
          <w:szCs w:val="24"/>
        </w:rPr>
        <w:t xml:space="preserve">Об акционерных </w:t>
      </w:r>
      <w:r w:rsidRPr="00622602">
        <w:rPr>
          <w:rFonts w:ascii="Times New Roman" w:hAnsi="Times New Roman" w:cs="Times New Roman"/>
          <w:sz w:val="24"/>
          <w:szCs w:val="24"/>
        </w:rPr>
        <w:t>обществах</w:t>
      </w:r>
      <w:r w:rsidR="00B6665D" w:rsidRPr="00622602">
        <w:rPr>
          <w:rFonts w:ascii="Times New Roman" w:hAnsi="Times New Roman" w:cs="Times New Roman"/>
          <w:sz w:val="24"/>
          <w:szCs w:val="24"/>
        </w:rPr>
        <w:t>»</w:t>
      </w:r>
      <w:r w:rsidRPr="00622602">
        <w:rPr>
          <w:rFonts w:ascii="Times New Roman" w:hAnsi="Times New Roman" w:cs="Times New Roman"/>
          <w:sz w:val="24"/>
          <w:szCs w:val="24"/>
        </w:rPr>
        <w:t xml:space="preserve"> (далее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«Закон об</w:t>
      </w:r>
      <w:r w:rsidRPr="00622602">
        <w:rPr>
          <w:rFonts w:ascii="Times New Roman" w:hAnsi="Times New Roman" w:cs="Times New Roman"/>
          <w:sz w:val="24"/>
          <w:szCs w:val="24"/>
        </w:rPr>
        <w:t xml:space="preserve"> акционерных обществах</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добровольном, в том числе конкурирующем, или обязательном</w:t>
      </w:r>
      <w:r w:rsidRPr="008F3D27">
        <w:rPr>
          <w:rFonts w:ascii="Times New Roman" w:hAnsi="Times New Roman" w:cs="Times New Roman"/>
          <w:sz w:val="24"/>
          <w:szCs w:val="24"/>
        </w:rPr>
        <w:t xml:space="preserve"> предложении о приобретении его ценных бумаг, а также об изменениях, внесенных в указанные предложения</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 xml:space="preserve">Информация о поступившем эмитенту в соответствии с главой XI.1 </w:t>
      </w:r>
      <w:r w:rsidR="00ED3565" w:rsidRPr="008F3D27">
        <w:rPr>
          <w:rFonts w:ascii="Times New Roman" w:hAnsi="Times New Roman" w:cs="Times New Roman"/>
          <w:sz w:val="24"/>
          <w:szCs w:val="24"/>
        </w:rPr>
        <w:t>Закона об акционерных обществах</w:t>
      </w:r>
      <w:r w:rsidRPr="008F3D27">
        <w:rPr>
          <w:rFonts w:ascii="Times New Roman" w:hAnsi="Times New Roman" w:cs="Times New Roman"/>
          <w:sz w:val="24"/>
          <w:szCs w:val="24"/>
        </w:rPr>
        <w:t xml:space="preserve"> </w:t>
      </w:r>
      <w:proofErr w:type="gramStart"/>
      <w:r w:rsidRPr="008F3D27">
        <w:rPr>
          <w:rFonts w:ascii="Times New Roman" w:hAnsi="Times New Roman" w:cs="Times New Roman"/>
          <w:sz w:val="24"/>
          <w:szCs w:val="24"/>
        </w:rPr>
        <w:t>уведомлении</w:t>
      </w:r>
      <w:proofErr w:type="gramEnd"/>
      <w:r w:rsidRPr="008F3D27">
        <w:rPr>
          <w:rFonts w:ascii="Times New Roman" w:hAnsi="Times New Roman" w:cs="Times New Roman"/>
          <w:sz w:val="24"/>
          <w:szCs w:val="24"/>
        </w:rPr>
        <w:t xml:space="preserve"> о праве требовать выкупа ценных бумаг эмитента или требовании о выкупе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r w:rsidR="00B6665D" w:rsidRPr="008F3D27">
        <w:rPr>
          <w:rFonts w:ascii="Times New Roman" w:hAnsi="Times New Roman" w:cs="Times New Roman"/>
          <w:sz w:val="24"/>
          <w:szCs w:val="24"/>
        </w:rPr>
        <w:t>.</w:t>
      </w:r>
    </w:p>
    <w:p w:rsidR="00305FD8" w:rsidRPr="00622602"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3" w:name="Par136"/>
      <w:bookmarkEnd w:id="3"/>
      <w:proofErr w:type="gramStart"/>
      <w:r w:rsidRPr="008F3D27">
        <w:rPr>
          <w:rFonts w:ascii="Times New Roman" w:hAnsi="Times New Roman" w:cs="Times New Roman"/>
          <w:sz w:val="24"/>
          <w:szCs w:val="24"/>
        </w:rPr>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w:t>
      </w:r>
      <w:r w:rsidRPr="00622602">
        <w:rPr>
          <w:rFonts w:ascii="Times New Roman" w:hAnsi="Times New Roman" w:cs="Times New Roman"/>
          <w:sz w:val="24"/>
          <w:szCs w:val="24"/>
        </w:rPr>
        <w:t>пунктом 1.14</w:t>
      </w:r>
      <w:r w:rsidRPr="008F3D27">
        <w:rPr>
          <w:rFonts w:ascii="Times New Roman" w:hAnsi="Times New Roman" w:cs="Times New Roman"/>
          <w:sz w:val="24"/>
          <w:szCs w:val="24"/>
        </w:rPr>
        <w:t xml:space="preserve"> </w:t>
      </w:r>
      <w:r w:rsidRPr="00622602">
        <w:rPr>
          <w:rFonts w:ascii="Times New Roman" w:hAnsi="Times New Roman" w:cs="Times New Roman"/>
          <w:sz w:val="24"/>
          <w:szCs w:val="24"/>
        </w:rPr>
        <w:t xml:space="preserve">Положения Банка России </w:t>
      </w:r>
      <w:r w:rsidR="00622602" w:rsidRPr="00622602">
        <w:rPr>
          <w:rFonts w:ascii="Times New Roman" w:hAnsi="Times New Roman" w:cs="Times New Roman"/>
          <w:sz w:val="24"/>
          <w:szCs w:val="24"/>
        </w:rPr>
        <w:t>от 27</w:t>
      </w:r>
      <w:r w:rsidR="00622602">
        <w:rPr>
          <w:rFonts w:ascii="Times New Roman" w:hAnsi="Times New Roman" w:cs="Times New Roman"/>
          <w:sz w:val="24"/>
          <w:szCs w:val="24"/>
        </w:rPr>
        <w:t xml:space="preserve"> марта </w:t>
      </w:r>
      <w:r w:rsidR="00622602" w:rsidRPr="00622602">
        <w:rPr>
          <w:rFonts w:ascii="Times New Roman" w:hAnsi="Times New Roman" w:cs="Times New Roman"/>
          <w:sz w:val="24"/>
          <w:szCs w:val="24"/>
        </w:rPr>
        <w:t>2020</w:t>
      </w:r>
      <w:r w:rsidR="00622602">
        <w:rPr>
          <w:rFonts w:ascii="Times New Roman" w:hAnsi="Times New Roman" w:cs="Times New Roman"/>
          <w:sz w:val="24"/>
          <w:szCs w:val="24"/>
        </w:rPr>
        <w:t xml:space="preserve"> г.</w:t>
      </w:r>
      <w:r w:rsidR="00622602" w:rsidRPr="00622602">
        <w:rPr>
          <w:rFonts w:ascii="Times New Roman" w:hAnsi="Times New Roman" w:cs="Times New Roman"/>
          <w:sz w:val="24"/>
          <w:szCs w:val="24"/>
        </w:rPr>
        <w:t xml:space="preserve"> </w:t>
      </w:r>
      <w:r w:rsidR="00622602">
        <w:rPr>
          <w:rFonts w:ascii="Times New Roman" w:hAnsi="Times New Roman" w:cs="Times New Roman"/>
          <w:sz w:val="24"/>
          <w:szCs w:val="24"/>
        </w:rPr>
        <w:t>№</w:t>
      </w:r>
      <w:r w:rsidR="00622602" w:rsidRPr="00622602">
        <w:rPr>
          <w:rFonts w:ascii="Times New Roman" w:hAnsi="Times New Roman" w:cs="Times New Roman"/>
          <w:sz w:val="24"/>
          <w:szCs w:val="24"/>
        </w:rPr>
        <w:t xml:space="preserve"> 714-П </w:t>
      </w:r>
      <w:r w:rsidR="00622602">
        <w:rPr>
          <w:rFonts w:ascii="Times New Roman" w:hAnsi="Times New Roman" w:cs="Times New Roman"/>
          <w:sz w:val="24"/>
          <w:szCs w:val="24"/>
        </w:rPr>
        <w:t>«</w:t>
      </w:r>
      <w:r w:rsidR="00622602" w:rsidRPr="00622602">
        <w:rPr>
          <w:rFonts w:ascii="Times New Roman" w:hAnsi="Times New Roman" w:cs="Times New Roman"/>
          <w:sz w:val="24"/>
          <w:szCs w:val="24"/>
        </w:rPr>
        <w:t xml:space="preserve">О раскрытии информации эмитентами эмиссионных ценных бумаг» </w:t>
      </w:r>
      <w:r w:rsidRPr="00622602">
        <w:rPr>
          <w:rFonts w:ascii="Times New Roman" w:hAnsi="Times New Roman" w:cs="Times New Roman"/>
          <w:sz w:val="24"/>
          <w:szCs w:val="24"/>
        </w:rPr>
        <w:t xml:space="preserve">(далее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подконтрольная эмитенту организация, имеющая для него существенное значение</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сделки, размер которой составляет 10 и более процентов балансовой стоимости активов эмитента или подконтрольной эмитенту организации</w:t>
      </w:r>
      <w:proofErr w:type="gramEnd"/>
      <w:r w:rsidRPr="00622602">
        <w:rPr>
          <w:rFonts w:ascii="Times New Roman" w:hAnsi="Times New Roman" w:cs="Times New Roman"/>
          <w:sz w:val="24"/>
          <w:szCs w:val="24"/>
        </w:rPr>
        <w:t>,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r w:rsidR="00B6665D" w:rsidRPr="00622602">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4" w:name="Par139"/>
      <w:bookmarkEnd w:id="4"/>
      <w:r w:rsidRPr="00622602">
        <w:rPr>
          <w:rFonts w:ascii="Times New Roman" w:hAnsi="Times New Roman" w:cs="Times New Roman"/>
          <w:sz w:val="24"/>
          <w:szCs w:val="24"/>
        </w:rPr>
        <w:t xml:space="preserve">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w:t>
      </w:r>
      <w:r w:rsidR="00622602" w:rsidRPr="00622602">
        <w:rPr>
          <w:rFonts w:ascii="Times New Roman" w:hAnsi="Times New Roman" w:cs="Times New Roman"/>
          <w:sz w:val="24"/>
          <w:szCs w:val="24"/>
        </w:rPr>
        <w:t>Положения Банка России от 27 марта 2020</w:t>
      </w:r>
      <w:r w:rsidR="00622602">
        <w:rPr>
          <w:rFonts w:ascii="Times New Roman" w:hAnsi="Times New Roman" w:cs="Times New Roman"/>
          <w:sz w:val="24"/>
          <w:szCs w:val="24"/>
        </w:rPr>
        <w:t xml:space="preserve"> г.</w:t>
      </w:r>
      <w:r w:rsidR="00622602" w:rsidRPr="00622602">
        <w:rPr>
          <w:rFonts w:ascii="Times New Roman" w:hAnsi="Times New Roman" w:cs="Times New Roman"/>
          <w:sz w:val="24"/>
          <w:szCs w:val="24"/>
        </w:rPr>
        <w:t xml:space="preserve"> </w:t>
      </w:r>
      <w:r w:rsidR="00622602">
        <w:rPr>
          <w:rFonts w:ascii="Times New Roman" w:hAnsi="Times New Roman" w:cs="Times New Roman"/>
          <w:sz w:val="24"/>
          <w:szCs w:val="24"/>
        </w:rPr>
        <w:t>№</w:t>
      </w:r>
      <w:r w:rsidR="00622602" w:rsidRPr="00622602">
        <w:rPr>
          <w:rFonts w:ascii="Times New Roman" w:hAnsi="Times New Roman" w:cs="Times New Roman"/>
          <w:sz w:val="24"/>
          <w:szCs w:val="24"/>
        </w:rPr>
        <w:t xml:space="preserve"> 714-П </w:t>
      </w:r>
      <w:r w:rsidR="00622602">
        <w:rPr>
          <w:rFonts w:ascii="Times New Roman" w:hAnsi="Times New Roman" w:cs="Times New Roman"/>
          <w:sz w:val="24"/>
          <w:szCs w:val="24"/>
        </w:rPr>
        <w:t>«</w:t>
      </w:r>
      <w:r w:rsidR="00622602" w:rsidRPr="00622602">
        <w:rPr>
          <w:rFonts w:ascii="Times New Roman" w:hAnsi="Times New Roman" w:cs="Times New Roman"/>
          <w:sz w:val="24"/>
          <w:szCs w:val="24"/>
        </w:rPr>
        <w:t>О раскрытии информации эмитентами эмиссионных ценных бумаг</w:t>
      </w:r>
      <w:r w:rsidR="00622602">
        <w:rPr>
          <w:rFonts w:ascii="Times New Roman" w:hAnsi="Times New Roman" w:cs="Times New Roman"/>
          <w:sz w:val="24"/>
          <w:szCs w:val="24"/>
        </w:rPr>
        <w:t>» (далее – «Положение № 714-П»)</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w:t>
      </w:r>
      <w:proofErr w:type="gramEnd"/>
      <w:r w:rsidRPr="008F3D27">
        <w:rPr>
          <w:rFonts w:ascii="Times New Roman" w:hAnsi="Times New Roman" w:cs="Times New Roman"/>
          <w:sz w:val="24"/>
          <w:szCs w:val="24"/>
        </w:rPr>
        <w:t xml:space="preserve"> 10 и более процентов от размера ипотечного покрытия облигаций</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w:t>
      </w:r>
      <w:proofErr w:type="gramEnd"/>
      <w:r w:rsidRPr="008F3D27">
        <w:rPr>
          <w:rFonts w:ascii="Times New Roman" w:hAnsi="Times New Roman" w:cs="Times New Roman"/>
          <w:sz w:val="24"/>
          <w:szCs w:val="24"/>
        </w:rPr>
        <w:t>,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bookmarkStart w:id="5" w:name="Par154"/>
      <w:bookmarkEnd w:id="5"/>
      <w:r w:rsidRPr="008F3D27">
        <w:rPr>
          <w:rFonts w:ascii="Times New Roman" w:hAnsi="Times New Roman" w:cs="Times New Roman"/>
          <w:sz w:val="24"/>
          <w:szCs w:val="24"/>
        </w:rPr>
        <w:t>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r w:rsidR="00B6665D" w:rsidRPr="008F3D27">
        <w:rPr>
          <w:rFonts w:ascii="Times New Roman" w:hAnsi="Times New Roman" w:cs="Times New Roman"/>
          <w:sz w:val="24"/>
          <w:szCs w:val="24"/>
        </w:rPr>
        <w:t>.</w:t>
      </w:r>
    </w:p>
    <w:p w:rsidR="00305FD8" w:rsidRPr="00622602"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 xml:space="preserve">Информация о возбуждении производства по делу в суде по спору, связанному с созданием эмитента, управлением им или </w:t>
      </w:r>
      <w:r w:rsidRPr="00622602">
        <w:rPr>
          <w:rFonts w:ascii="Times New Roman" w:hAnsi="Times New Roman" w:cs="Times New Roman"/>
          <w:sz w:val="24"/>
          <w:szCs w:val="24"/>
        </w:rPr>
        <w:t xml:space="preserve">участием в нем (далее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корпоративный спор</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или иному спору, истцом или ответчиком по которому является </w:t>
      </w:r>
      <w:proofErr w:type="gramStart"/>
      <w:r w:rsidRPr="00622602">
        <w:rPr>
          <w:rFonts w:ascii="Times New Roman" w:hAnsi="Times New Roman" w:cs="Times New Roman"/>
          <w:sz w:val="24"/>
          <w:szCs w:val="24"/>
        </w:rPr>
        <w:t>эмитент</w:t>
      </w:r>
      <w:proofErr w:type="gramEnd"/>
      <w:r w:rsidRPr="00622602">
        <w:rPr>
          <w:rFonts w:ascii="Times New Roman" w:hAnsi="Times New Roman" w:cs="Times New Roman"/>
          <w:sz w:val="24"/>
          <w:szCs w:val="24"/>
        </w:rPr>
        <w:t xml:space="preserve">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существенный спор</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w:t>
      </w:r>
      <w:r w:rsidR="00B6665D" w:rsidRPr="00622602">
        <w:rPr>
          <w:rFonts w:ascii="Times New Roman" w:hAnsi="Times New Roman" w:cs="Times New Roman"/>
          <w:sz w:val="24"/>
          <w:szCs w:val="24"/>
        </w:rPr>
        <w:t>№ </w:t>
      </w:r>
      <w:r w:rsidRPr="00622602">
        <w:rPr>
          <w:rFonts w:ascii="Times New Roman" w:hAnsi="Times New Roman" w:cs="Times New Roman"/>
          <w:sz w:val="24"/>
          <w:szCs w:val="24"/>
        </w:rPr>
        <w:t>714-П</w:t>
      </w:r>
      <w:r w:rsidR="00B6665D" w:rsidRPr="00622602">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решении Банка России об освобождении эмитента от обязанности осуществлять раскрытие информации в соответствии со статьей 30</w:t>
      </w:r>
      <w:r w:rsidR="00B6665D" w:rsidRPr="008F3D27">
        <w:rPr>
          <w:rFonts w:ascii="Times New Roman" w:hAnsi="Times New Roman" w:cs="Times New Roman"/>
          <w:sz w:val="24"/>
          <w:szCs w:val="24"/>
        </w:rPr>
        <w:t xml:space="preserve"> </w:t>
      </w:r>
      <w:r w:rsidR="00ED3565" w:rsidRPr="008F3D27">
        <w:rPr>
          <w:rFonts w:ascii="Times New Roman" w:hAnsi="Times New Roman" w:cs="Times New Roman"/>
          <w:sz w:val="24"/>
          <w:szCs w:val="24"/>
        </w:rPr>
        <w:t>Закона о рынке ценных бумаг</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о приобретении (отчуждении) голосующих акций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w:t>
      </w:r>
      <w:proofErr w:type="gramEnd"/>
      <w:r w:rsidRPr="008F3D27">
        <w:rPr>
          <w:rFonts w:ascii="Times New Roman" w:hAnsi="Times New Roman" w:cs="Times New Roman"/>
          <w:sz w:val="24"/>
          <w:szCs w:val="24"/>
        </w:rPr>
        <w:t xml:space="preserve"> акций эмитента) брокером и (или) доверительным управляющим, </w:t>
      </w:r>
      <w:proofErr w:type="gramStart"/>
      <w:r w:rsidRPr="008F3D27">
        <w:rPr>
          <w:rFonts w:ascii="Times New Roman" w:hAnsi="Times New Roman" w:cs="Times New Roman"/>
          <w:sz w:val="24"/>
          <w:szCs w:val="24"/>
        </w:rPr>
        <w:t>действующими</w:t>
      </w:r>
      <w:proofErr w:type="gramEnd"/>
      <w:r w:rsidRPr="008F3D27">
        <w:rPr>
          <w:rFonts w:ascii="Times New Roman" w:hAnsi="Times New Roman" w:cs="Times New Roman"/>
          <w:sz w:val="24"/>
          <w:szCs w:val="24"/>
        </w:rPr>
        <w:t xml:space="preserve"> от своего имени, но за счет клиента во исполнение поручения клиента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об определении эмитентом облигаций представителя владельцев облигаций после регистрации выпуска облигаций</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дате, с которой представитель владельцев облигаций осуществляет свои полномочия</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r w:rsidR="00B6665D" w:rsidRPr="008F3D27">
        <w:rPr>
          <w:rFonts w:ascii="Times New Roman" w:hAnsi="Times New Roman" w:cs="Times New Roman"/>
          <w:sz w:val="24"/>
          <w:szCs w:val="24"/>
        </w:rPr>
        <w:t>.</w:t>
      </w:r>
      <w:proofErr w:type="gramEnd"/>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содержащаяся в годовых отчетах эмитента, за исключением информации, которая ранее уже была раскрыта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(финансовую) отчетность эмитента, вместе с аудиторским заключением о ней, если в отношении нее проведен</w:t>
      </w:r>
      <w:proofErr w:type="gramEnd"/>
      <w:r w:rsidRPr="008F3D27">
        <w:rPr>
          <w:rFonts w:ascii="Times New Roman" w:hAnsi="Times New Roman" w:cs="Times New Roman"/>
          <w:sz w:val="24"/>
          <w:szCs w:val="24"/>
        </w:rPr>
        <w:t xml:space="preserve"> аудит</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содержащаяся в проспекте ценных бумаг эмитента, за исключением информации, которая ранее уже была раскрыта</w:t>
      </w:r>
      <w:r w:rsidR="00B6665D" w:rsidRPr="008F3D27">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r w:rsidR="00B6665D" w:rsidRPr="008F3D27">
        <w:rPr>
          <w:rFonts w:ascii="Times New Roman" w:hAnsi="Times New Roman" w:cs="Times New Roman"/>
          <w:sz w:val="24"/>
          <w:szCs w:val="24"/>
        </w:rPr>
        <w:t>.</w:t>
      </w:r>
    </w:p>
    <w:p w:rsidR="00305FD8" w:rsidRPr="00622602"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 xml:space="preserve">Информация о заключении эмитентом договора о стратегическом партнерстве или иного </w:t>
      </w:r>
      <w:r w:rsidRPr="00622602">
        <w:rPr>
          <w:rFonts w:ascii="Times New Roman" w:hAnsi="Times New Roman" w:cs="Times New Roman"/>
          <w:sz w:val="24"/>
          <w:szCs w:val="24"/>
        </w:rPr>
        <w:t xml:space="preserve">договора (сделки), за исключением договоров (сделок), предусмотренных </w:t>
      </w:r>
      <w:r w:rsidR="00622602" w:rsidRPr="00622602">
        <w:rPr>
          <w:rFonts w:ascii="Times New Roman" w:hAnsi="Times New Roman" w:cs="Times New Roman"/>
          <w:sz w:val="24"/>
          <w:szCs w:val="24"/>
        </w:rPr>
        <w:t xml:space="preserve">пунктами 21, 22 и 27 </w:t>
      </w:r>
      <w:r w:rsidRPr="00622602">
        <w:rPr>
          <w:rFonts w:ascii="Times New Roman" w:hAnsi="Times New Roman" w:cs="Times New Roman"/>
          <w:sz w:val="24"/>
          <w:szCs w:val="24"/>
        </w:rPr>
        <w:t xml:space="preserve">настоящего </w:t>
      </w:r>
      <w:r w:rsidR="00622602" w:rsidRPr="00622602">
        <w:rPr>
          <w:rFonts w:ascii="Times New Roman" w:hAnsi="Times New Roman" w:cs="Times New Roman"/>
          <w:sz w:val="24"/>
          <w:szCs w:val="24"/>
        </w:rPr>
        <w:t>Перечня</w:t>
      </w:r>
      <w:r w:rsidRPr="00622602">
        <w:rPr>
          <w:rFonts w:ascii="Times New Roman" w:hAnsi="Times New Roman" w:cs="Times New Roman"/>
          <w:sz w:val="24"/>
          <w:szCs w:val="24"/>
        </w:rPr>
        <w:t>,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r w:rsidR="00B6665D" w:rsidRPr="00622602">
        <w:rPr>
          <w:rFonts w:ascii="Times New Roman" w:hAnsi="Times New Roman" w:cs="Times New Roman"/>
          <w:sz w:val="24"/>
          <w:szCs w:val="24"/>
        </w:rPr>
        <w:t>.</w:t>
      </w:r>
      <w:proofErr w:type="gramEnd"/>
    </w:p>
    <w:p w:rsidR="00305FD8" w:rsidRPr="00622602"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622602">
        <w:rPr>
          <w:rFonts w:ascii="Times New Roman" w:hAnsi="Times New Roman" w:cs="Times New Roman"/>
          <w:sz w:val="24"/>
          <w:szCs w:val="24"/>
        </w:rPr>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w:t>
      </w:r>
      <w:proofErr w:type="gramEnd"/>
      <w:r w:rsidRPr="00622602">
        <w:rPr>
          <w:rFonts w:ascii="Times New Roman" w:hAnsi="Times New Roman" w:cs="Times New Roman"/>
          <w:sz w:val="24"/>
          <w:szCs w:val="24"/>
        </w:rPr>
        <w:t xml:space="preserve">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r w:rsidR="006D15E8" w:rsidRPr="00622602">
        <w:rPr>
          <w:rFonts w:ascii="Times New Roman" w:hAnsi="Times New Roman" w:cs="Times New Roman"/>
          <w:sz w:val="24"/>
          <w:szCs w:val="24"/>
        </w:rPr>
        <w:t>.</w:t>
      </w:r>
    </w:p>
    <w:p w:rsidR="00305FD8" w:rsidRPr="00622602"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622602">
        <w:rPr>
          <w:rFonts w:ascii="Times New Roman" w:hAnsi="Times New Roman" w:cs="Times New Roman"/>
          <w:sz w:val="24"/>
          <w:szCs w:val="24"/>
        </w:rPr>
        <w:t>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w:t>
      </w:r>
      <w:proofErr w:type="gramEnd"/>
      <w:r w:rsidRPr="00622602">
        <w:rPr>
          <w:rFonts w:ascii="Times New Roman" w:hAnsi="Times New Roman" w:cs="Times New Roman"/>
          <w:sz w:val="24"/>
          <w:szCs w:val="24"/>
        </w:rPr>
        <w:t xml:space="preserve"> </w:t>
      </w:r>
      <w:proofErr w:type="gramStart"/>
      <w:r w:rsidRPr="00622602">
        <w:rPr>
          <w:rFonts w:ascii="Times New Roman" w:hAnsi="Times New Roman" w:cs="Times New Roman"/>
          <w:sz w:val="24"/>
          <w:szCs w:val="24"/>
        </w:rPr>
        <w:t>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w:t>
      </w:r>
      <w:proofErr w:type="gramEnd"/>
      <w:r w:rsidRPr="00622602">
        <w:rPr>
          <w:rFonts w:ascii="Times New Roman" w:hAnsi="Times New Roman" w:cs="Times New Roman"/>
          <w:sz w:val="24"/>
          <w:szCs w:val="24"/>
        </w:rPr>
        <w:t xml:space="preserve">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r w:rsidR="006D15E8" w:rsidRPr="00622602">
        <w:rPr>
          <w:rFonts w:ascii="Times New Roman" w:hAnsi="Times New Roman" w:cs="Times New Roman"/>
          <w:sz w:val="24"/>
          <w:szCs w:val="24"/>
        </w:rPr>
        <w:t>.</w:t>
      </w:r>
    </w:p>
    <w:p w:rsidR="00305FD8" w:rsidRPr="008F3D27"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622602">
        <w:rPr>
          <w:rFonts w:ascii="Times New Roman" w:hAnsi="Times New Roman" w:cs="Times New Roman"/>
          <w:sz w:val="24"/>
          <w:szCs w:val="24"/>
        </w:rPr>
        <w:t xml:space="preserve">Информация об обстоятельствах, предусмотренных абзацем вторым подпункта 23 пункта 1 статьи 2 </w:t>
      </w:r>
      <w:r w:rsidR="00ED3565" w:rsidRPr="00622602">
        <w:rPr>
          <w:rFonts w:ascii="Times New Roman" w:hAnsi="Times New Roman" w:cs="Times New Roman"/>
          <w:sz w:val="24"/>
          <w:szCs w:val="24"/>
        </w:rPr>
        <w:t>Закона о рынке ценных бумаг</w:t>
      </w:r>
      <w:r w:rsidRPr="00622602">
        <w:rPr>
          <w:rFonts w:ascii="Times New Roman" w:hAnsi="Times New Roman" w:cs="Times New Roman"/>
          <w:sz w:val="24"/>
          <w:szCs w:val="24"/>
        </w:rPr>
        <w:t xml:space="preserve">, в зависимости от наступления или </w:t>
      </w:r>
      <w:proofErr w:type="spellStart"/>
      <w:r w:rsidRPr="00622602">
        <w:rPr>
          <w:rFonts w:ascii="Times New Roman" w:hAnsi="Times New Roman" w:cs="Times New Roman"/>
          <w:sz w:val="24"/>
          <w:szCs w:val="24"/>
        </w:rPr>
        <w:t>ненаступления</w:t>
      </w:r>
      <w:proofErr w:type="spellEnd"/>
      <w:r w:rsidRPr="00622602">
        <w:rPr>
          <w:rFonts w:ascii="Times New Roman" w:hAnsi="Times New Roman" w:cs="Times New Roman"/>
          <w:sz w:val="24"/>
          <w:szCs w:val="24"/>
        </w:rPr>
        <w:t xml:space="preserve">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xml:space="preserve"> </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обстоятельства</w:t>
      </w:r>
      <w:r w:rsidR="00ED3565" w:rsidRPr="00622602">
        <w:rPr>
          <w:rFonts w:ascii="Times New Roman" w:hAnsi="Times New Roman" w:cs="Times New Roman"/>
          <w:sz w:val="24"/>
          <w:szCs w:val="24"/>
        </w:rPr>
        <w:t>»</w:t>
      </w:r>
      <w:r w:rsidRPr="00622602">
        <w:rPr>
          <w:rFonts w:ascii="Times New Roman" w:hAnsi="Times New Roman" w:cs="Times New Roman"/>
          <w:sz w:val="24"/>
          <w:szCs w:val="24"/>
        </w:rPr>
        <w:t>), с указанием числовых значений (параметров</w:t>
      </w:r>
      <w:proofErr w:type="gramEnd"/>
      <w:r w:rsidRPr="00622602">
        <w:rPr>
          <w:rFonts w:ascii="Times New Roman" w:hAnsi="Times New Roman" w:cs="Times New Roman"/>
          <w:sz w:val="24"/>
          <w:szCs w:val="24"/>
        </w:rPr>
        <w:t>, условий) обстоятельств или</w:t>
      </w:r>
      <w:r w:rsidRPr="008F3D27">
        <w:rPr>
          <w:rFonts w:ascii="Times New Roman" w:hAnsi="Times New Roman" w:cs="Times New Roman"/>
          <w:sz w:val="24"/>
          <w:szCs w:val="24"/>
        </w:rPr>
        <w:t xml:space="preserve">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r w:rsidR="006D15E8" w:rsidRPr="008F3D27">
        <w:rPr>
          <w:rFonts w:ascii="Times New Roman" w:hAnsi="Times New Roman" w:cs="Times New Roman"/>
          <w:sz w:val="24"/>
          <w:szCs w:val="24"/>
        </w:rPr>
        <w:t>.</w:t>
      </w:r>
    </w:p>
    <w:p w:rsidR="00305FD8" w:rsidRDefault="00305FD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proofErr w:type="gramStart"/>
      <w:r w:rsidRPr="008F3D27">
        <w:rPr>
          <w:rFonts w:ascii="Times New Roman" w:hAnsi="Times New Roman" w:cs="Times New Roman"/>
          <w:sz w:val="24"/>
          <w:szCs w:val="24"/>
        </w:rPr>
        <w:t xml:space="preserve">Информация 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w:t>
      </w:r>
      <w:r w:rsidRPr="00622602">
        <w:rPr>
          <w:rFonts w:ascii="Times New Roman" w:hAnsi="Times New Roman" w:cs="Times New Roman"/>
          <w:sz w:val="24"/>
          <w:szCs w:val="24"/>
        </w:rPr>
        <w:t>подпунктами 1</w:t>
      </w:r>
      <w:r w:rsidRPr="008F3D27">
        <w:rPr>
          <w:rFonts w:ascii="Times New Roman" w:hAnsi="Times New Roman" w:cs="Times New Roman"/>
          <w:sz w:val="24"/>
          <w:szCs w:val="24"/>
        </w:rPr>
        <w:t xml:space="preserve"> и </w:t>
      </w:r>
      <w:r w:rsidRPr="00622602">
        <w:rPr>
          <w:rFonts w:ascii="Times New Roman" w:hAnsi="Times New Roman" w:cs="Times New Roman"/>
          <w:sz w:val="24"/>
          <w:szCs w:val="24"/>
        </w:rPr>
        <w:t>2 пункта 3 статьи 27.1-1</w:t>
      </w:r>
      <w:r w:rsidR="006D15E8" w:rsidRPr="008F3D27">
        <w:rPr>
          <w:rFonts w:ascii="Times New Roman" w:hAnsi="Times New Roman" w:cs="Times New Roman"/>
          <w:sz w:val="24"/>
          <w:szCs w:val="24"/>
        </w:rPr>
        <w:t xml:space="preserve"> </w:t>
      </w:r>
      <w:r w:rsidR="00ED3565" w:rsidRPr="008F3D27">
        <w:rPr>
          <w:rFonts w:ascii="Times New Roman" w:hAnsi="Times New Roman" w:cs="Times New Roman"/>
          <w:sz w:val="24"/>
          <w:szCs w:val="24"/>
        </w:rPr>
        <w:t>Закона о рынке ценных бумаг</w:t>
      </w:r>
      <w:r w:rsidRPr="008F3D27">
        <w:rPr>
          <w:rFonts w:ascii="Times New Roman" w:hAnsi="Times New Roman" w:cs="Times New Roman"/>
          <w:sz w:val="24"/>
          <w:szCs w:val="24"/>
        </w:rPr>
        <w:t>, за исключением</w:t>
      </w:r>
      <w:proofErr w:type="gramEnd"/>
      <w:r w:rsidRPr="008F3D27">
        <w:rPr>
          <w:rFonts w:ascii="Times New Roman" w:hAnsi="Times New Roman" w:cs="Times New Roman"/>
          <w:sz w:val="24"/>
          <w:szCs w:val="24"/>
        </w:rPr>
        <w:t xml:space="preserve"> информации, которая ранее уже была раскрыта (в случае если такая информация не содержится в решении о выпуске структурных облигаций)</w:t>
      </w:r>
      <w:r w:rsidR="006D15E8" w:rsidRPr="008F3D27">
        <w:rPr>
          <w:rFonts w:ascii="Times New Roman" w:hAnsi="Times New Roman" w:cs="Times New Roman"/>
          <w:sz w:val="24"/>
          <w:szCs w:val="24"/>
        </w:rPr>
        <w:t>.</w:t>
      </w:r>
    </w:p>
    <w:p w:rsidR="006D15E8" w:rsidRPr="008F3D27" w:rsidRDefault="006D15E8" w:rsidP="001D5649">
      <w:pPr>
        <w:pStyle w:val="ConsPlusNormal"/>
        <w:widowControl/>
        <w:numPr>
          <w:ilvl w:val="0"/>
          <w:numId w:val="1"/>
        </w:numPr>
        <w:tabs>
          <w:tab w:val="left" w:pos="1134"/>
        </w:tabs>
        <w:suppressAutoHyphens/>
        <w:spacing w:before="60" w:after="60"/>
        <w:ind w:left="0" w:firstLine="709"/>
        <w:jc w:val="both"/>
        <w:rPr>
          <w:rFonts w:ascii="Times New Roman" w:hAnsi="Times New Roman" w:cs="Times New Roman"/>
          <w:sz w:val="24"/>
          <w:szCs w:val="24"/>
        </w:rPr>
      </w:pPr>
      <w:r w:rsidRPr="008F3D27">
        <w:rPr>
          <w:rFonts w:ascii="Times New Roman" w:hAnsi="Times New Roman" w:cs="Times New Roman"/>
          <w:sz w:val="24"/>
          <w:szCs w:val="24"/>
        </w:rPr>
        <w:t>Информация об иных событиях (действиях), оказывающих, по мнению эмитента, существенное влияние на стоимость или котировки его ценных бумаг.</w:t>
      </w:r>
    </w:p>
    <w:p w:rsidR="00E0325B" w:rsidRPr="008F3D27" w:rsidRDefault="00E0325B" w:rsidP="00622602">
      <w:pPr>
        <w:pStyle w:val="ConsPlusNormal"/>
        <w:ind w:firstLine="709"/>
        <w:jc w:val="both"/>
        <w:rPr>
          <w:rFonts w:ascii="Times New Roman" w:hAnsi="Times New Roman" w:cs="Times New Roman"/>
          <w:sz w:val="24"/>
          <w:szCs w:val="24"/>
        </w:rPr>
      </w:pPr>
      <w:bookmarkStart w:id="6" w:name="Par254"/>
      <w:bookmarkEnd w:id="6"/>
    </w:p>
    <w:sectPr w:rsidR="00E0325B" w:rsidRPr="008F3D27" w:rsidSect="008F3D27">
      <w:pgSz w:w="11906" w:h="16838"/>
      <w:pgMar w:top="1134" w:right="851" w:bottom="1134"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AE"/>
    <w:multiLevelType w:val="hybridMultilevel"/>
    <w:tmpl w:val="1134605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21756F3"/>
    <w:multiLevelType w:val="hybridMultilevel"/>
    <w:tmpl w:val="29C0F98E"/>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nsid w:val="203D7EB9"/>
    <w:multiLevelType w:val="hybridMultilevel"/>
    <w:tmpl w:val="BDB67F26"/>
    <w:lvl w:ilvl="0" w:tplc="ABE4DFB2">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nsid w:val="6CAC5D79"/>
    <w:multiLevelType w:val="hybridMultilevel"/>
    <w:tmpl w:val="4FE0DA0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5F"/>
    <w:rsid w:val="001D5649"/>
    <w:rsid w:val="002F2D25"/>
    <w:rsid w:val="00305FD8"/>
    <w:rsid w:val="004E52DA"/>
    <w:rsid w:val="005951A2"/>
    <w:rsid w:val="00622602"/>
    <w:rsid w:val="006D15E8"/>
    <w:rsid w:val="00713E2B"/>
    <w:rsid w:val="008F3D27"/>
    <w:rsid w:val="00972839"/>
    <w:rsid w:val="00B6665D"/>
    <w:rsid w:val="00BF6C9A"/>
    <w:rsid w:val="00C5525F"/>
    <w:rsid w:val="00C56286"/>
    <w:rsid w:val="00D6394D"/>
    <w:rsid w:val="00E0325B"/>
    <w:rsid w:val="00E2775E"/>
    <w:rsid w:val="00ED3565"/>
    <w:rsid w:val="00F42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9128-8915-40CD-B8E7-C4B7E55C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3001</Words>
  <Characters>17112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Указание Банка России от 27.09.2021 N 5946-У"О перечне инсайдерской информации юридических лиц, указанных в пунктах 1, 3, 4, 11 и 12 статьи 4 Федерального закона от 27 июля 2010 года N 224-ФЗ "О противодействии неправомерному использованию инсайдерской ин</vt:lpstr>
      <vt:lpstr>УТВЕРЖДЕН</vt:lpstr>
    </vt:vector>
  </TitlesOfParts>
  <Company>КонсультантПлюс Версия 4021.00.60</Company>
  <LinksUpToDate>false</LinksUpToDate>
  <CharactersWithSpaces>20073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Nikitina Olga</cp:lastModifiedBy>
  <cp:revision>3</cp:revision>
  <dcterms:created xsi:type="dcterms:W3CDTF">2022-01-13T09:14:00Z</dcterms:created>
  <dcterms:modified xsi:type="dcterms:W3CDTF">2022-01-13T09:14:00Z</dcterms:modified>
</cp:coreProperties>
</file>